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DAE6A" w14:textId="43CD43FC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2BA449A" wp14:editId="613B8795">
            <wp:extent cx="539115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ПАМЯТКА!!!</w:t>
      </w:r>
      <w:r w:rsidRPr="00AC611C"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  <w:br/>
      </w: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Профилактика вовлечения обучающихся в диверсионно-террористические акции.</w:t>
      </w:r>
    </w:p>
    <w:p w14:paraId="13790169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2437D803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В последние годы все более актуальной становится проблема участия молодежи в экстремистской деятельности. Основной «группой риска» для антиобщественной пропаганды является молодежь как наиболее чуткая социальная прослойка.</w:t>
      </w:r>
    </w:p>
    <w:p w14:paraId="0D66ADC8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37257818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Главную причину вовлечения молодежи в деятельность экстремистов работники правоохранительных органов видят в безработице и Интернете. Как правило, первое знакомство подростка с «новыми» взглядами происходит на улице либо на сайте конкретной экстремистской организации в Сети. Вербовать новичков по Интернету особенно легко.</w:t>
      </w:r>
      <w:r w:rsidRPr="00AC611C"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  <w:br/>
      </w: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lastRenderedPageBreak/>
        <w:t>Важно помнить, что попадание подростка под отрицательное влияние легче предупредить, чем впоследствии бороться с этой проблемой. Несколько простых правил помогут существенно снизить риск попадания вашего ребенка в запрещённые религиозные организации, экстремистские движения и террористические организации:</w:t>
      </w:r>
    </w:p>
    <w:p w14:paraId="337D1187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60163598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— Разговаривайте с ребенком. Вы должны знать с кем он общается, как проводит время и что его волнует. Обсуждайте политическую, социальную и экономическую обстановку в мире, межэтнические отношения, вопросы религии. Подростку трудно разобраться в хитросплетениях </w:t>
      </w:r>
      <w:proofErr w:type="gramStart"/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мирового социума</w:t>
      </w:r>
      <w:proofErr w:type="gramEnd"/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и пропагандисты зачастую пользуются этим, трактуя определенные события в пользу своей идеологии.</w:t>
      </w:r>
    </w:p>
    <w:p w14:paraId="4F12E1FB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22744B41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Обеспечьте досуг ребенка. Спортивные секции, кружки по интересам, общественные организации, военно-патриотические клубы дадут возможность для самореализации и самовыражения подростка, значительно расширят круг общения.</w:t>
      </w:r>
    </w:p>
    <w:p w14:paraId="6277B3C2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25380DB1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Контролируйте информацию, которую получает ребенок. Обращайте внимание, какие передачи смотрит, какие книги читает, на каких сайтах бывает. СМИ является мощным орудием в пропаганде антиобщественных элементов.</w:t>
      </w:r>
    </w:p>
    <w:p w14:paraId="72720E92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1CA5FDFD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Основные признаки того, что молодой человек или девушка начинают подпадать под влияние чуждой идеологии, можно свести к следующим:</w:t>
      </w:r>
    </w:p>
    <w:p w14:paraId="270D8BA2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4DB28C95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его (ее) манера поведения становится значительно более резкой и грубой (замкнутой и отрешенной), прогрессирует специфическая, ненормативная либо жаргонная лексика;</w:t>
      </w:r>
    </w:p>
    <w:p w14:paraId="55C81BF3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78E521B9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резко изменяется стиль одежды и внешнего вида, соответствуя правилам определенной субкультуры;</w:t>
      </w:r>
    </w:p>
    <w:p w14:paraId="094BBE5B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39D25E2F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— на компьютере оказывается много сохраненных ссылок или файлов с текстами, роликами или изображениями религиозного, </w:t>
      </w:r>
      <w:proofErr w:type="spellStart"/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экстремистко</w:t>
      </w:r>
      <w:proofErr w:type="spellEnd"/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-политического или социально- экстремального содержания;</w:t>
      </w:r>
    </w:p>
    <w:p w14:paraId="56740298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3B947309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в доме появляется непонятная и нетипичная символика или атрибутика;</w:t>
      </w:r>
    </w:p>
    <w:p w14:paraId="490DF6BD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37BF7BAA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подросток проводит много времени за компьютером или самообразованием по вопросам, не относящимся к школьному обучению, художественной литературе, фильмам, компьютерным играм;</w:t>
      </w:r>
    </w:p>
    <w:p w14:paraId="47F7FBC7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0F82E507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повышенное увлечение вредными привычками;</w:t>
      </w:r>
    </w:p>
    <w:p w14:paraId="2B98E7F4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24074E24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резкое увеличение числа разговоров на политические, религиозные и социальные темы, в ходе которых высказываются крайние суждения с признаками нетерпимости;</w:t>
      </w:r>
    </w:p>
    <w:p w14:paraId="474D6E07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0082F02B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— псевдонимы в Интернете, пароли и т.п. носят экстремально-политический характер.</w:t>
      </w:r>
    </w:p>
    <w:p w14:paraId="3A444B22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690322F4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Если вы подозреваете, что ваш ребенок попал под влияние организации, деятельность которой запрещена в РФ, не паникуйте, но действуйте быстро и решительно:</w:t>
      </w:r>
    </w:p>
    <w:p w14:paraId="3860DA82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76AB8E55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1. Не осуждайте категорически увлечение подростка, идеологию группы — такая манера точно натолкнется на протест. Попытайтесь выяснить причину его настроения, аккуратно обсудите, зачем ему это нужно.</w:t>
      </w:r>
    </w:p>
    <w:p w14:paraId="2E803C4E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089645B2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2. Начните «контрпропаганду». Основой «контрпропаганды» должен стать тезис, что человек сможет гораздо больше сделать для переустройства мира, если он будет учиться дальше и как можно лучше, став, таким образом, профессионалом и авторитетом в обществе, за которым пойдут и к которому прислушаются. Приводите больше примеров из истории и личной жизни о событиях, когда люди разных национальностей, религий и рас вместе добивались определенных целей. Обязательным условием такого общения должны быть мягкость и ненавязчивость.</w:t>
      </w:r>
    </w:p>
    <w:p w14:paraId="07FC6A7A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798D6F42" w14:textId="77777777" w:rsidR="00AC611C" w:rsidRPr="00AC611C" w:rsidRDefault="00AC611C" w:rsidP="00AC6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lastRenderedPageBreak/>
        <w:t>3. Ограничьте общение подростка со знакомыми, оказывающими на него негативное влияние, попытайтесь изолировать от лидера группы.</w:t>
      </w:r>
    </w:p>
    <w:p w14:paraId="41F225DF" w14:textId="77777777" w:rsidR="00AC611C" w:rsidRPr="00AC611C" w:rsidRDefault="00AC611C" w:rsidP="00AC611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06905DBA" w14:textId="48EED89A" w:rsidR="00CB6D99" w:rsidRDefault="00AC611C" w:rsidP="00AC611C">
      <w:r w:rsidRPr="00AC611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Будьте более внимательны к своим детям!</w:t>
      </w:r>
      <w:r>
        <w:rPr>
          <w:rFonts w:ascii="Roboto" w:eastAsia="Times New Roman" w:hAnsi="Roboto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7D9FF29" wp14:editId="36ADE9CB">
            <wp:extent cx="5934075" cy="840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D99" w:rsidSect="00AC611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D2C"/>
    <w:rsid w:val="00671D2C"/>
    <w:rsid w:val="00AC611C"/>
    <w:rsid w:val="00CB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36EFA-DA4D-4AA8-802C-6ABF7BB1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6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Клям</dc:creator>
  <cp:keywords/>
  <dc:description/>
  <cp:lastModifiedBy>Елена Клям</cp:lastModifiedBy>
  <cp:revision>2</cp:revision>
  <dcterms:created xsi:type="dcterms:W3CDTF">2026-03-02T09:21:00Z</dcterms:created>
  <dcterms:modified xsi:type="dcterms:W3CDTF">2026-03-02T09:22:00Z</dcterms:modified>
</cp:coreProperties>
</file>